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67" w:rsidRPr="00AC2EC8" w:rsidRDefault="00AC2EC8">
      <w:pPr>
        <w:pStyle w:val="berschrift1"/>
        <w:spacing w:before="0" w:after="0" w:line="280" w:lineRule="auto"/>
        <w:jc w:val="left"/>
        <w:rPr>
          <w:szCs w:val="24"/>
          <w:lang w:val="ru-RU"/>
        </w:rPr>
      </w:pPr>
      <w:bookmarkStart w:id="0" w:name="_GoBack"/>
      <w:bookmarkEnd w:id="0"/>
      <w:r w:rsidRPr="00AC2EC8">
        <w:rPr>
          <w:szCs w:val="24"/>
          <w:lang w:val="ru-RU"/>
        </w:rPr>
        <w:t>Новый фрезерный агрегат расширяет спектр применения Wirtgen W 150 CF/ W 150 CFi</w:t>
      </w:r>
    </w:p>
    <w:p w:rsidR="00907F67" w:rsidRPr="00AC2EC8" w:rsidRDefault="00907F67">
      <w:pPr>
        <w:pStyle w:val="Text"/>
        <w:rPr>
          <w:szCs w:val="24"/>
          <w:lang w:val="ru-RU"/>
        </w:rPr>
      </w:pPr>
    </w:p>
    <w:p w:rsidR="00907F67" w:rsidRPr="00AC2EC8" w:rsidRDefault="00AC2EC8">
      <w:pPr>
        <w:pStyle w:val="Text"/>
        <w:spacing w:line="280" w:lineRule="auto"/>
        <w:rPr>
          <w:noProof/>
          <w:szCs w:val="24"/>
          <w:lang w:val="ru-RU"/>
        </w:rPr>
      </w:pPr>
      <w:r w:rsidRPr="00AC2EC8">
        <w:rPr>
          <w:rStyle w:val="Hervorhebung"/>
          <w:szCs w:val="24"/>
          <w:lang w:val="ru-RU"/>
        </w:rPr>
        <w:t>Теперь премиальная в своем классе модель W 150 CF/W 150 CFi может быть, в том числе, оснащена фрезерным агрегатом шириной 1 800 мм.</w:t>
      </w:r>
      <w:r w:rsidRPr="00AC2EC8">
        <w:rPr>
          <w:szCs w:val="24"/>
          <w:lang w:val="ru-RU"/>
        </w:rPr>
        <w:t xml:space="preserve"> </w:t>
      </w:r>
      <w:r w:rsidRPr="00AC2EC8">
        <w:rPr>
          <w:rStyle w:val="Hervorhebung"/>
          <w:szCs w:val="24"/>
          <w:lang w:val="ru-RU"/>
        </w:rPr>
        <w:t xml:space="preserve">Преимущество для клиентов заключается в расширении спектра применения. Самая мощная машина (двигатель на 298 кВт) в классе компактных дорожных фрез отличается повышенной мощностью и производительностью по площади. Впервые эта оснащенная новым агрегатом машина с фронтальным погрузчиком представлена на выставке Intermat 2018. </w:t>
      </w:r>
    </w:p>
    <w:p w:rsidR="00907F67" w:rsidRPr="00AC2EC8" w:rsidRDefault="00907F67">
      <w:pPr>
        <w:pStyle w:val="Text"/>
        <w:spacing w:line="276" w:lineRule="auto"/>
        <w:rPr>
          <w:rStyle w:val="Hervorhebung"/>
          <w:szCs w:val="24"/>
          <w:lang w:val="ru-RU"/>
        </w:rPr>
      </w:pP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rStyle w:val="Hervorhebung"/>
          <w:szCs w:val="24"/>
          <w:lang w:val="ru-RU"/>
        </w:rPr>
        <w:t xml:space="preserve">Разнообразие рабочей ширины для экономичности применения </w:t>
      </w: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rStyle w:val="Hervorhebung"/>
          <w:b w:val="0"/>
          <w:szCs w:val="24"/>
          <w:lang w:val="ru-RU"/>
        </w:rPr>
        <w:t>От классических видов применения малых фрез, таких как частичный ремонт дорожных покрытий, до снятия всего дорожного покрытия – модель W 150 CF/W 150 CFi охватывает широкий спектр самых различных задач. Особенно эта дорожная фреза подходит для крупных объектов с ограниченным пространством, например, в городах. Именно в таких условиях проверенная концепция обзора в сочетании с системами телекамерного наблюдения лучше всего поможет оператору маневрировать фрезой.</w:t>
      </w:r>
    </w:p>
    <w:p w:rsidR="00907F67" w:rsidRPr="00AC2EC8" w:rsidRDefault="00907F67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rStyle w:val="Hervorhebung"/>
          <w:b w:val="0"/>
          <w:szCs w:val="24"/>
          <w:lang w:val="ru-RU"/>
        </w:rPr>
        <w:t xml:space="preserve">Система Flexible Cutter позволяет пользователю просто и в сжатые сроки менять различные фрезерные барабаны с разнообразной рабочей шириной: 600 мм, 900 мм, 1 200 мм и 1 500 мм. Кроме того, при рабочей ширине 1 500 мм возможна смена фрезерных барабанов с различным расстоянием между резцами. </w:t>
      </w:r>
    </w:p>
    <w:p w:rsidR="00907F67" w:rsidRPr="00AC2EC8" w:rsidRDefault="00907F67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907F67" w:rsidRPr="00AC2EC8" w:rsidRDefault="00AC2EC8">
      <w:pPr>
        <w:pStyle w:val="Text"/>
        <w:spacing w:line="280" w:lineRule="auto"/>
        <w:rPr>
          <w:rStyle w:val="Hervorhebung"/>
          <w:b w:val="0"/>
          <w:szCs w:val="24"/>
          <w:lang w:val="ru-RU"/>
        </w:rPr>
      </w:pPr>
      <w:r w:rsidRPr="00AC2EC8">
        <w:rPr>
          <w:rStyle w:val="Hervorhebung"/>
          <w:b w:val="0"/>
          <w:szCs w:val="24"/>
          <w:lang w:val="ru-RU"/>
        </w:rPr>
        <w:t xml:space="preserve">Новинкой является комплект для расширения, при помощи которого можно увеличить ширину корпуса фрезерного барабана на 300 мм. </w:t>
      </w:r>
      <w:r w:rsidRPr="00AC2EC8">
        <w:rPr>
          <w:szCs w:val="24"/>
          <w:lang w:val="ru-RU"/>
        </w:rPr>
        <w:t>Благодаря этому W 150 CFi может иметь рабочую ширину 1 800 мм, что делает эту модель еще более гибкой в применении, а также идеальной для восстановления верхнего слоя на строительных площадках от среднего до крупного размера.</w:t>
      </w:r>
    </w:p>
    <w:p w:rsidR="00907F67" w:rsidRPr="00AC2EC8" w:rsidRDefault="00907F67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rStyle w:val="Hervorhebung"/>
          <w:szCs w:val="24"/>
          <w:lang w:val="ru-RU"/>
        </w:rPr>
        <w:t xml:space="preserve">Эффективная погрузка асфальтогранулята </w:t>
      </w: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rStyle w:val="Hervorhebung"/>
          <w:b w:val="0"/>
          <w:szCs w:val="24"/>
          <w:lang w:val="ru-RU"/>
        </w:rPr>
        <w:t xml:space="preserve">Помимо технологии фрезерования и резания, одной из ключевых компетенций Wirtgen является строительство конвейеров. Конвейерная система дорожной фрезы отличается высокой производительностью, позволяющей эффективно загружать срезанный материал  непосредственно на грузовые автомобили. Увеличенный грунтозацепный профиль погрузочного конвейера в модели W 150 CF/W 150 CFi обеспечивает оптимальную транспортировку материала, а повышенная скорость ленты позволяет очень быстро выполнять высокоточную </w:t>
      </w:r>
      <w:r w:rsidRPr="00AC2EC8">
        <w:rPr>
          <w:rStyle w:val="Hervorhebung"/>
          <w:b w:val="0"/>
          <w:szCs w:val="24"/>
          <w:lang w:val="ru-RU"/>
        </w:rPr>
        <w:lastRenderedPageBreak/>
        <w:t>погрузку. Еще один плюс: большой угол поворота конвейера до 60° влево и вправо, позволяющий отгружать асфальтогранулят даже в самых сложных условиях на объекте, напр., на участках с круговым движением или на</w:t>
      </w:r>
      <w:r w:rsidRPr="00AC2EC8">
        <w:rPr>
          <w:szCs w:val="24"/>
          <w:lang w:val="cs-CZ"/>
        </w:rPr>
        <w:t> </w:t>
      </w:r>
      <w:r w:rsidRPr="00AC2EC8">
        <w:rPr>
          <w:rStyle w:val="Hervorhebung"/>
          <w:b w:val="0"/>
          <w:szCs w:val="24"/>
          <w:lang w:val="ru-RU"/>
        </w:rPr>
        <w:t>перекрестках.</w:t>
      </w:r>
    </w:p>
    <w:p w:rsidR="00907F67" w:rsidRPr="00AC2EC8" w:rsidRDefault="00907F67">
      <w:pPr>
        <w:pStyle w:val="Text"/>
        <w:rPr>
          <w:rStyle w:val="Hervorhebung"/>
          <w:szCs w:val="24"/>
          <w:lang w:val="ru-RU"/>
        </w:rPr>
      </w:pP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rStyle w:val="Hervorhebung"/>
          <w:szCs w:val="24"/>
          <w:lang w:val="ru-RU"/>
        </w:rPr>
        <w:t xml:space="preserve">Быстрая смена строительной площадки благодаря простоте транспортировки  </w:t>
      </w: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rStyle w:val="Hervorhebung"/>
          <w:b w:val="0"/>
          <w:szCs w:val="24"/>
          <w:lang w:val="ru-RU"/>
        </w:rPr>
        <w:t>Экономичность применения дорожной фрезы зависит от возможности быстрой транс</w:t>
      </w:r>
      <w:r w:rsidRPr="00AC2EC8">
        <w:rPr>
          <w:rStyle w:val="Hervorhebung"/>
          <w:b w:val="0"/>
          <w:szCs w:val="24"/>
          <w:lang w:val="ru-RU"/>
        </w:rPr>
        <w:softHyphen/>
        <w:t>портировки с одной строительной площадки на другую – в особенности, если речь идет о машинах, рассчитанных на гибкое и разнообразное применение</w:t>
      </w:r>
      <w:r w:rsidRPr="00AC2EC8">
        <w:rPr>
          <w:rStyle w:val="Hervorhebung"/>
          <w:b w:val="0"/>
          <w:szCs w:val="24"/>
          <w:lang w:val="cs-CZ"/>
        </w:rPr>
        <w:t> </w:t>
      </w:r>
      <w:r w:rsidRPr="00AC2EC8">
        <w:rPr>
          <w:rStyle w:val="Hervorhebung"/>
          <w:b w:val="0"/>
          <w:szCs w:val="24"/>
          <w:lang w:val="ru-RU"/>
        </w:rPr>
        <w:t>- как у модели W 150 CF/W 150 CFi. Поэтому премиальная в своем классе модель Wirtgen при огромной мощности двигателя имеет оптимизированный для эксплуатации транспортировочный вес.</w:t>
      </w:r>
      <w:r w:rsidRPr="00AC2EC8">
        <w:rPr>
          <w:szCs w:val="24"/>
          <w:lang w:val="ru-RU"/>
        </w:rPr>
        <w:t xml:space="preserve"> </w:t>
      </w:r>
    </w:p>
    <w:p w:rsidR="00907F67" w:rsidRPr="00AC2EC8" w:rsidRDefault="00907F67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907F67" w:rsidRPr="00AC2EC8" w:rsidRDefault="00AC2EC8">
      <w:pPr>
        <w:pStyle w:val="Text"/>
        <w:spacing w:line="280" w:lineRule="auto"/>
        <w:rPr>
          <w:szCs w:val="24"/>
          <w:lang w:val="ru-RU"/>
        </w:rPr>
      </w:pPr>
      <w:r w:rsidRPr="00AC2EC8">
        <w:rPr>
          <w:szCs w:val="24"/>
          <w:lang w:val="ru-RU"/>
        </w:rPr>
        <w:t>Кроме того, благодаря быстрому складыванию гидравлического складного конвейера пользователь ощутимо экономит время при подготовке к</w:t>
      </w:r>
      <w:r w:rsidRPr="00AC2EC8">
        <w:rPr>
          <w:szCs w:val="24"/>
          <w:lang w:val="cs-CZ"/>
        </w:rPr>
        <w:t> </w:t>
      </w:r>
      <w:r w:rsidRPr="00AC2EC8">
        <w:rPr>
          <w:szCs w:val="24"/>
          <w:lang w:val="ru-RU"/>
        </w:rPr>
        <w:t>транспортировке.</w:t>
      </w:r>
      <w:r w:rsidRPr="00AC2EC8">
        <w:rPr>
          <w:rStyle w:val="Hervorhebung"/>
          <w:b w:val="0"/>
          <w:szCs w:val="24"/>
          <w:lang w:val="ru-RU"/>
        </w:rPr>
        <w:t xml:space="preserve"> </w:t>
      </w:r>
      <w:r w:rsidRPr="00AC2EC8">
        <w:rPr>
          <w:szCs w:val="24"/>
          <w:lang w:val="ru-RU"/>
        </w:rPr>
        <w:t>Это позволяет оперативно начать эксплуатировать высокопроизводительную дорожную фрезу на новом месте.</w:t>
      </w:r>
    </w:p>
    <w:p w:rsidR="00907F67" w:rsidRPr="00AC2EC8" w:rsidRDefault="00907F67">
      <w:pPr>
        <w:pStyle w:val="Text"/>
        <w:rPr>
          <w:szCs w:val="24"/>
          <w:lang w:val="ru-RU"/>
        </w:rPr>
      </w:pPr>
    </w:p>
    <w:p w:rsidR="00907F67" w:rsidRPr="00AC2EC8" w:rsidRDefault="00AC2EC8">
      <w:pPr>
        <w:pStyle w:val="HeadlineFotos"/>
        <w:spacing w:line="280" w:lineRule="auto"/>
        <w:rPr>
          <w:szCs w:val="24"/>
          <w:lang w:val="ru-RU"/>
        </w:rPr>
      </w:pPr>
      <w:r w:rsidRPr="00AC2EC8">
        <w:rPr>
          <w:szCs w:val="24"/>
          <w:lang w:val="ru-RU"/>
        </w:rPr>
        <w:t>Фотографии: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907F67" w:rsidRPr="00164D6A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07F67" w:rsidRPr="00AC2EC8" w:rsidRDefault="00164D6A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pict>
                <v:shape id="Grafik 4" o:spid="_x0000_i1027" type="#_x0000_t75" style="width:204pt;height:154.5pt;visibility:visible">
                  <v:imagedata r:id="rId9" o:title=""/>
                </v:shape>
              </w:pict>
            </w:r>
          </w:p>
        </w:tc>
        <w:tc>
          <w:tcPr>
            <w:tcW w:w="4832" w:type="dxa"/>
          </w:tcPr>
          <w:p w:rsidR="00907F67" w:rsidRPr="00AC2EC8" w:rsidRDefault="00AC2EC8">
            <w:pPr>
              <w:pStyle w:val="berschrift3"/>
              <w:rPr>
                <w:lang w:val="ru-RU"/>
              </w:rPr>
            </w:pPr>
            <w:r w:rsidRPr="00AC2EC8">
              <w:rPr>
                <w:lang w:val="ru-RU"/>
              </w:rPr>
              <w:t>W_photo_W150CFi_00659_HI</w:t>
            </w:r>
          </w:p>
          <w:p w:rsidR="00907F67" w:rsidRPr="00AC2EC8" w:rsidRDefault="00AC2EC8">
            <w:pPr>
              <w:pStyle w:val="Text"/>
              <w:jc w:val="left"/>
              <w:rPr>
                <w:szCs w:val="24"/>
                <w:lang w:val="ru-RU"/>
              </w:rPr>
            </w:pPr>
            <w:r w:rsidRPr="00AC2EC8">
              <w:rPr>
                <w:sz w:val="20"/>
                <w:szCs w:val="24"/>
                <w:lang w:val="ru-RU"/>
              </w:rPr>
              <w:t>Высокая производительность, универсальность и экономичность применения, а также простота транспортировки делают компактную дорожную фрезу Wirtgen W 150 CF/W 150 CFi с новым фрезерным агрегатом на 1 800 мм идеальной машиной для восстановления верхнего слоя на строительных площадках вплоть до среднего размера.</w:t>
            </w:r>
          </w:p>
        </w:tc>
      </w:tr>
    </w:tbl>
    <w:p w:rsidR="00907F67" w:rsidRPr="00AC2EC8" w:rsidRDefault="00907F67">
      <w:pPr>
        <w:pStyle w:val="Text"/>
        <w:rPr>
          <w:szCs w:val="24"/>
          <w:lang w:val="ru-RU"/>
        </w:rPr>
      </w:pPr>
    </w:p>
    <w:p w:rsidR="00164D6A" w:rsidRPr="002657E9" w:rsidRDefault="00164D6A" w:rsidP="00164D6A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164D6A" w:rsidRPr="002657E9" w:rsidRDefault="00164D6A" w:rsidP="00164D6A">
      <w:pPr>
        <w:pStyle w:val="Text"/>
        <w:rPr>
          <w:u w:val="single"/>
          <w:lang w:val="ru-RU"/>
        </w:rPr>
      </w:pPr>
    </w:p>
    <w:p w:rsidR="00164D6A" w:rsidRPr="002657E9" w:rsidRDefault="00164D6A" w:rsidP="00164D6A">
      <w:pPr>
        <w:pStyle w:val="Text"/>
        <w:rPr>
          <w:lang w:val="ru-RU"/>
        </w:rPr>
      </w:pPr>
      <w:r>
        <w:rPr>
          <w:lang w:val="ru-RU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164D6A" w:rsidTr="00164D6A">
        <w:tc>
          <w:tcPr>
            <w:tcW w:w="4832" w:type="dxa"/>
            <w:tcBorders>
              <w:right w:val="single" w:sz="48" w:space="0" w:color="FFFFFF"/>
            </w:tcBorders>
          </w:tcPr>
          <w:p w:rsidR="00164D6A" w:rsidRPr="004527D9" w:rsidRDefault="00164D6A" w:rsidP="004031A0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164D6A" w:rsidRPr="00564374" w:rsidRDefault="00164D6A" w:rsidP="004031A0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164D6A" w:rsidRPr="00564374" w:rsidRDefault="00164D6A" w:rsidP="004031A0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164D6A" w:rsidRPr="00564374" w:rsidRDefault="00164D6A" w:rsidP="004031A0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164D6A" w:rsidRPr="00564374" w:rsidRDefault="00164D6A" w:rsidP="004031A0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r>
              <w:t>Stra</w:t>
            </w:r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164D6A" w:rsidRDefault="00164D6A" w:rsidP="004031A0">
            <w:pPr>
              <w:pStyle w:val="Text"/>
            </w:pPr>
            <w:r>
              <w:t>53578 Windhagen</w:t>
            </w:r>
          </w:p>
          <w:p w:rsidR="00164D6A" w:rsidRDefault="00164D6A" w:rsidP="004031A0">
            <w:pPr>
              <w:pStyle w:val="Text"/>
            </w:pPr>
            <w:r>
              <w:t>Deutschland</w:t>
            </w:r>
          </w:p>
          <w:p w:rsidR="00164D6A" w:rsidRDefault="00164D6A" w:rsidP="004031A0">
            <w:pPr>
              <w:pStyle w:val="Text"/>
            </w:pPr>
          </w:p>
          <w:p w:rsidR="00164D6A" w:rsidRDefault="00164D6A" w:rsidP="004031A0">
            <w:pPr>
              <w:pStyle w:val="Text"/>
            </w:pPr>
            <w:r>
              <w:t>Telefon:   +49 (0) 2645 131 – 4510</w:t>
            </w:r>
          </w:p>
          <w:p w:rsidR="00164D6A" w:rsidRDefault="00164D6A" w:rsidP="004031A0">
            <w:pPr>
              <w:pStyle w:val="Text"/>
            </w:pPr>
            <w:r>
              <w:t>Telefax:   +49 (0) 2645 131 – 499</w:t>
            </w:r>
          </w:p>
          <w:p w:rsidR="00164D6A" w:rsidRDefault="00164D6A" w:rsidP="004031A0">
            <w:pPr>
              <w:pStyle w:val="Text"/>
            </w:pPr>
            <w:r>
              <w:t>E-</w:t>
            </w:r>
            <w:r>
              <w:t>M</w:t>
            </w:r>
            <w:r>
              <w:t>ail:     presse@wirtgen.com</w:t>
            </w:r>
          </w:p>
          <w:p w:rsidR="00164D6A" w:rsidRPr="00D166AC" w:rsidRDefault="00164D6A" w:rsidP="004031A0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/>
            </w:tcBorders>
          </w:tcPr>
          <w:p w:rsidR="00164D6A" w:rsidRPr="0034191A" w:rsidRDefault="00164D6A" w:rsidP="004031A0">
            <w:pPr>
              <w:pStyle w:val="Text"/>
            </w:pPr>
          </w:p>
        </w:tc>
      </w:tr>
    </w:tbl>
    <w:p w:rsidR="008369CB" w:rsidRPr="00D166AC" w:rsidRDefault="008369CB" w:rsidP="008369CB">
      <w:pPr>
        <w:pStyle w:val="Text"/>
      </w:pPr>
    </w:p>
    <w:p w:rsidR="00907F67" w:rsidRPr="00AC2EC8" w:rsidRDefault="00907F67">
      <w:pPr>
        <w:pStyle w:val="Text"/>
        <w:rPr>
          <w:szCs w:val="24"/>
          <w:lang w:val="ru-RU"/>
        </w:rPr>
      </w:pPr>
    </w:p>
    <w:p w:rsidR="00AC2EC8" w:rsidRPr="00AC2EC8" w:rsidRDefault="00AC2EC8">
      <w:pPr>
        <w:rPr>
          <w:szCs w:val="24"/>
          <w:lang w:val="ru-RU"/>
        </w:rPr>
      </w:pPr>
    </w:p>
    <w:sectPr w:rsidR="00AC2EC8" w:rsidRPr="00AC2EC8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C8" w:rsidRPr="00AC2EC8" w:rsidRDefault="00AC2EC8">
      <w:pPr>
        <w:rPr>
          <w:szCs w:val="24"/>
        </w:rPr>
      </w:pPr>
      <w:r w:rsidRPr="00AC2EC8">
        <w:rPr>
          <w:szCs w:val="24"/>
        </w:rPr>
        <w:separator/>
      </w:r>
    </w:p>
  </w:endnote>
  <w:endnote w:type="continuationSeparator" w:id="0">
    <w:p w:rsidR="00AC2EC8" w:rsidRPr="00AC2EC8" w:rsidRDefault="00AC2EC8">
      <w:pPr>
        <w:rPr>
          <w:szCs w:val="24"/>
        </w:rPr>
      </w:pPr>
      <w:r w:rsidRPr="00AC2EC8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907F67" w:rsidRPr="00AC2EC8">
      <w:trPr>
        <w:trHeight w:hRule="exact" w:val="227"/>
      </w:trPr>
      <w:tc>
        <w:tcPr>
          <w:tcW w:w="8364" w:type="dxa"/>
        </w:tcPr>
        <w:p w:rsidR="00907F67" w:rsidRPr="00AC2EC8" w:rsidRDefault="00AC2EC8">
          <w:pPr>
            <w:pStyle w:val="Kolumnentitel"/>
            <w:rPr>
              <w:szCs w:val="24"/>
            </w:rPr>
          </w:pPr>
          <w:r w:rsidRPr="00AC2EC8">
            <w:rPr>
              <w:rStyle w:val="Platzhaltertext"/>
              <w:szCs w:val="24"/>
            </w:rPr>
            <w:t xml:space="preserve">     </w:t>
          </w:r>
        </w:p>
      </w:tc>
      <w:tc>
        <w:tcPr>
          <w:tcW w:w="1160" w:type="dxa"/>
        </w:tcPr>
        <w:p w:rsidR="00907F67" w:rsidRPr="00AC2EC8" w:rsidRDefault="00AC2EC8">
          <w:pPr>
            <w:pStyle w:val="Seitenzahlen"/>
            <w:rPr>
              <w:szCs w:val="24"/>
            </w:rPr>
          </w:pPr>
          <w:r w:rsidRPr="00AC2EC8">
            <w:rPr>
              <w:szCs w:val="24"/>
            </w:rPr>
            <w:fldChar w:fldCharType="begin"/>
          </w:r>
          <w:r w:rsidRPr="00AC2EC8">
            <w:rPr>
              <w:szCs w:val="24"/>
            </w:rPr>
            <w:instrText xml:space="preserve"> PAGE \# "00"</w:instrText>
          </w:r>
          <w:r w:rsidRPr="00AC2EC8">
            <w:rPr>
              <w:szCs w:val="24"/>
            </w:rPr>
            <w:fldChar w:fldCharType="separate"/>
          </w:r>
          <w:r w:rsidR="00164D6A">
            <w:rPr>
              <w:noProof/>
              <w:szCs w:val="24"/>
            </w:rPr>
            <w:t>03</w:t>
          </w:r>
          <w:r w:rsidRPr="00AC2EC8">
            <w:rPr>
              <w:szCs w:val="24"/>
            </w:rPr>
            <w:fldChar w:fldCharType="end"/>
          </w:r>
        </w:p>
      </w:tc>
    </w:tr>
  </w:tbl>
  <w:p w:rsidR="00907F67" w:rsidRPr="00AC2EC8" w:rsidRDefault="00164D6A">
    <w:pPr>
      <w:pStyle w:val="Fuzeile"/>
      <w:rPr>
        <w:szCs w:val="24"/>
      </w:rPr>
    </w:pPr>
    <w:r>
      <w:rPr>
        <w:noProof/>
        <w:snapToGrid/>
      </w:rPr>
      <w:pict>
        <v:rect id="Rechteck 12" o:spid="_x0000_s2052" style="position:absolute;margin-left:59.55pt;margin-top:802.3pt;width:476.2pt;height:1.4pt;z-index:251661312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" fillcolor="#41535d" stroked="f" strokeweight="2pt"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907F67" w:rsidRPr="00AC2EC8">
      <w:tc>
        <w:tcPr>
          <w:tcW w:w="9664" w:type="dxa"/>
        </w:tcPr>
        <w:p w:rsidR="00907F67" w:rsidRPr="00AC2EC8" w:rsidRDefault="00AC2EC8">
          <w:pPr>
            <w:pStyle w:val="Fuzeile"/>
            <w:spacing w:before="96" w:after="96"/>
            <w:rPr>
              <w:szCs w:val="24"/>
            </w:rPr>
          </w:pPr>
          <w:r w:rsidRPr="00AC2EC8">
            <w:rPr>
              <w:rStyle w:val="Hervorhebung"/>
              <w:i/>
              <w:noProof/>
              <w:szCs w:val="24"/>
            </w:rPr>
            <w:t>WIRTGEN GmbH</w:t>
          </w:r>
          <w:r w:rsidRPr="00AC2EC8">
            <w:rPr>
              <w:noProof/>
              <w:szCs w:val="24"/>
            </w:rPr>
            <w:t xml:space="preserve"> · Reinhard-Wirtgen-Str. 2 · D-53578 Windhagen · T:</w:t>
          </w:r>
          <w:r w:rsidRPr="00AC2EC8">
            <w:rPr>
              <w:szCs w:val="24"/>
            </w:rPr>
            <w:t xml:space="preserve"> +49 26 45 / 131 0</w:t>
          </w:r>
        </w:p>
      </w:tc>
    </w:tr>
  </w:tbl>
  <w:p w:rsidR="00907F67" w:rsidRPr="00AC2EC8" w:rsidRDefault="00164D6A">
    <w:pPr>
      <w:pStyle w:val="Fuzeile"/>
      <w:rPr>
        <w:szCs w:val="24"/>
      </w:rPr>
    </w:pPr>
    <w:r>
      <w:rPr>
        <w:noProof/>
        <w:snapToGrid/>
      </w:rPr>
      <w:pict>
        <v:rect id="Rechteck 6" o:spid="_x0000_s2056" style="position:absolute;margin-left:59.55pt;margin-top:793.8pt;width:476.2pt;height:1.4pt;z-index:25165721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" fillcolor="#41535d" stroked="f" strokeweight="2pt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C8" w:rsidRPr="00AC2EC8" w:rsidRDefault="00AC2EC8">
      <w:pPr>
        <w:rPr>
          <w:szCs w:val="24"/>
        </w:rPr>
      </w:pPr>
      <w:r w:rsidRPr="00AC2EC8">
        <w:rPr>
          <w:szCs w:val="24"/>
        </w:rPr>
        <w:separator/>
      </w:r>
    </w:p>
  </w:footnote>
  <w:footnote w:type="continuationSeparator" w:id="0">
    <w:p w:rsidR="00AC2EC8" w:rsidRPr="00AC2EC8" w:rsidRDefault="00AC2EC8">
      <w:pPr>
        <w:rPr>
          <w:szCs w:val="24"/>
        </w:rPr>
      </w:pPr>
      <w:r w:rsidRPr="00AC2EC8"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F67" w:rsidRPr="00AC2EC8" w:rsidRDefault="00907F67">
    <w:pPr>
      <w:pStyle w:val="Kopfzeile"/>
      <w:rPr>
        <w:noProof/>
        <w:sz w:val="14"/>
        <w:szCs w:val="24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9"/>
    </w:tblGrid>
    <w:tr w:rsidR="00907F67" w:rsidRPr="00AC2EC8">
      <w:trPr>
        <w:trHeight w:hRule="exact" w:val="510"/>
      </w:trPr>
      <w:tc>
        <w:tcPr>
          <w:tcW w:w="3439" w:type="dxa"/>
        </w:tcPr>
        <w:p w:rsidR="00907F67" w:rsidRPr="00AC2EC8" w:rsidRDefault="00AC2EC8">
          <w:pPr>
            <w:pStyle w:val="Titel"/>
            <w:jc w:val="right"/>
            <w:rPr>
              <w:sz w:val="32"/>
              <w:szCs w:val="24"/>
            </w:rPr>
          </w:pPr>
          <w:r w:rsidRPr="00AC2EC8">
            <w:rPr>
              <w:noProof/>
              <w:sz w:val="32"/>
              <w:szCs w:val="24"/>
            </w:rPr>
            <w:t xml:space="preserve">PRESS </w:t>
          </w:r>
          <w:r w:rsidRPr="00AC2EC8">
            <w:rPr>
              <w:noProof/>
              <w:sz w:val="6"/>
              <w:szCs w:val="24"/>
            </w:rPr>
            <w:t xml:space="preserve"> </w:t>
          </w:r>
          <w:r w:rsidRPr="00AC2EC8">
            <w:rPr>
              <w:noProof/>
              <w:sz w:val="32"/>
              <w:szCs w:val="24"/>
            </w:rPr>
            <w:t>RELEASE</w:t>
          </w:r>
        </w:p>
      </w:tc>
    </w:tr>
  </w:tbl>
  <w:p w:rsidR="00907F67" w:rsidRPr="00AC2EC8" w:rsidRDefault="00164D6A">
    <w:pPr>
      <w:pStyle w:val="Kopfzeile"/>
      <w:rPr>
        <w:sz w:val="14"/>
        <w:szCs w:val="24"/>
      </w:rPr>
    </w:pPr>
    <w:r>
      <w:rPr>
        <w:noProof/>
        <w:snapToGrid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0" o:spid="_x0000_s2049" type="#_x0000_t75" style="position:absolute;margin-left:428.65pt;margin-top:25.5pt;width:107.15pt;height:5.1pt;z-index:251659264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r>
      <w:rPr>
        <w:noProof/>
        <w:snapToGrid/>
      </w:rPr>
      <w:pict>
        <v:shape id="Grafik 9" o:spid="_x0000_s2050" type="#_x0000_t75" style="position:absolute;margin-left:59.55pt;margin-top:22.7pt;width:126.45pt;height:22.7pt;z-index:251658240;visibility:visible;mso-position-horizontal-relative:page;mso-position-vertical-relative:page;mso-width-relative:margin;mso-height-relative:margin">
          <v:imagedata r:id="rId2" o:title=""/>
          <w10:wrap anchorx="page" anchory="page"/>
        </v:shape>
      </w:pict>
    </w:r>
    <w:r>
      <w:rPr>
        <w:noProof/>
        <w:snapToGrid/>
      </w:rPr>
      <w:pict>
        <v:rect id="Rechteck 11" o:spid="_x0000_s2051" style="position:absolute;margin-left:59.55pt;margin-top:55.3pt;width:476.2pt;height:2.85pt;z-index:25166028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" fillcolor="#41535d" stroked="f" strokeweight="2pt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F67" w:rsidRPr="00AC2EC8" w:rsidRDefault="00164D6A">
    <w:pPr>
      <w:pStyle w:val="Kopfzeile"/>
      <w:rPr>
        <w:szCs w:val="24"/>
      </w:rPr>
    </w:pPr>
    <w:r>
      <w:rPr>
        <w:noProof/>
        <w:snapToGrid/>
      </w:rPr>
      <w:pict>
        <v:rect id="Rechteck 5" o:spid="_x0000_s2053" style="position:absolute;margin-left:59.55pt;margin-top:73.7pt;width:476.2pt;height:2.85pt;z-index:251656192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" fillcolor="#41535d" stroked="f" strokeweight="2pt">
          <w10:wrap anchorx="page" anchory="page"/>
        </v:rect>
      </w:pict>
    </w:r>
    <w:r>
      <w:rPr>
        <w:noProof/>
        <w:snapToGrid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3" o:spid="_x0000_s2054" type="#_x0000_t75" style="position:absolute;margin-left:419.6pt;margin-top:33.15pt;width:116.2pt;height:6.25pt;z-index:251655168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r>
      <w:rPr>
        <w:noProof/>
        <w:snapToGrid/>
      </w:rPr>
      <w:pict>
        <v:shape id="Grafik 1" o:spid="_x0000_s2055" type="#_x0000_t75" style="position:absolute;margin-left:59.55pt;margin-top:28.35pt;width:259.1pt;height:28.35pt;z-index:251654144;visibility:visible;mso-position-horizontal-relative:page;mso-position-vertical-relative:page;mso-width-relative:margin;mso-height-relative:margin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"/>
      </v:shape>
    </w:pict>
  </w:numPicBullet>
  <w:numPicBullet w:numPicBulletId="1">
    <w:pict>
      <v:shape id="_x0000_i1030" type="#_x0000_t75" style="width:7.5pt;height:7.5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396"/>
    <w:rsid w:val="00017E1C"/>
    <w:rsid w:val="00042106"/>
    <w:rsid w:val="0005285B"/>
    <w:rsid w:val="00066D09"/>
    <w:rsid w:val="0009665C"/>
    <w:rsid w:val="000D4149"/>
    <w:rsid w:val="000E2697"/>
    <w:rsid w:val="00103205"/>
    <w:rsid w:val="00105F43"/>
    <w:rsid w:val="0012026F"/>
    <w:rsid w:val="00123DC5"/>
    <w:rsid w:val="00125E62"/>
    <w:rsid w:val="00132055"/>
    <w:rsid w:val="0014683F"/>
    <w:rsid w:val="00164D6A"/>
    <w:rsid w:val="00172AC1"/>
    <w:rsid w:val="00183A21"/>
    <w:rsid w:val="001962F0"/>
    <w:rsid w:val="001B16BB"/>
    <w:rsid w:val="001C693A"/>
    <w:rsid w:val="00244981"/>
    <w:rsid w:val="00246163"/>
    <w:rsid w:val="00253A2E"/>
    <w:rsid w:val="002844EF"/>
    <w:rsid w:val="0029634D"/>
    <w:rsid w:val="002B5C58"/>
    <w:rsid w:val="002C0F3F"/>
    <w:rsid w:val="002C4B96"/>
    <w:rsid w:val="002D71EE"/>
    <w:rsid w:val="002E00FB"/>
    <w:rsid w:val="002E765F"/>
    <w:rsid w:val="002F108B"/>
    <w:rsid w:val="0034191A"/>
    <w:rsid w:val="00343CC7"/>
    <w:rsid w:val="00384A08"/>
    <w:rsid w:val="003A753A"/>
    <w:rsid w:val="003D3AEA"/>
    <w:rsid w:val="003E1CB6"/>
    <w:rsid w:val="003E30FA"/>
    <w:rsid w:val="003E3CF6"/>
    <w:rsid w:val="003E759F"/>
    <w:rsid w:val="00403373"/>
    <w:rsid w:val="00406C81"/>
    <w:rsid w:val="00412545"/>
    <w:rsid w:val="00412840"/>
    <w:rsid w:val="00430BB0"/>
    <w:rsid w:val="004366EE"/>
    <w:rsid w:val="00463D7D"/>
    <w:rsid w:val="0047081C"/>
    <w:rsid w:val="00476F4D"/>
    <w:rsid w:val="004A2A8A"/>
    <w:rsid w:val="004B1CCE"/>
    <w:rsid w:val="004B7459"/>
    <w:rsid w:val="004E4477"/>
    <w:rsid w:val="00506409"/>
    <w:rsid w:val="00530E32"/>
    <w:rsid w:val="00554BC0"/>
    <w:rsid w:val="005604DA"/>
    <w:rsid w:val="005711A3"/>
    <w:rsid w:val="00573B2B"/>
    <w:rsid w:val="00584A3C"/>
    <w:rsid w:val="005A4F04"/>
    <w:rsid w:val="005B3697"/>
    <w:rsid w:val="005B5793"/>
    <w:rsid w:val="005E5F47"/>
    <w:rsid w:val="006330A2"/>
    <w:rsid w:val="00642EB6"/>
    <w:rsid w:val="006B73C9"/>
    <w:rsid w:val="006F7602"/>
    <w:rsid w:val="0071624C"/>
    <w:rsid w:val="00722A17"/>
    <w:rsid w:val="00757B83"/>
    <w:rsid w:val="007658CA"/>
    <w:rsid w:val="00791A69"/>
    <w:rsid w:val="00794830"/>
    <w:rsid w:val="00797CAA"/>
    <w:rsid w:val="007B2FDC"/>
    <w:rsid w:val="007B4090"/>
    <w:rsid w:val="007C2658"/>
    <w:rsid w:val="007E20D0"/>
    <w:rsid w:val="00820315"/>
    <w:rsid w:val="008369CB"/>
    <w:rsid w:val="00843B45"/>
    <w:rsid w:val="00847049"/>
    <w:rsid w:val="00863129"/>
    <w:rsid w:val="00865FFF"/>
    <w:rsid w:val="008A5D80"/>
    <w:rsid w:val="008B04D9"/>
    <w:rsid w:val="008B7688"/>
    <w:rsid w:val="008C2DB2"/>
    <w:rsid w:val="008D4AE7"/>
    <w:rsid w:val="008D770E"/>
    <w:rsid w:val="008E1CDC"/>
    <w:rsid w:val="0090337E"/>
    <w:rsid w:val="00907F67"/>
    <w:rsid w:val="009317CC"/>
    <w:rsid w:val="0095466C"/>
    <w:rsid w:val="00977B6C"/>
    <w:rsid w:val="00996B9C"/>
    <w:rsid w:val="009A7E90"/>
    <w:rsid w:val="009C2378"/>
    <w:rsid w:val="009C78F7"/>
    <w:rsid w:val="009D016F"/>
    <w:rsid w:val="009E251D"/>
    <w:rsid w:val="00A02F66"/>
    <w:rsid w:val="00A12745"/>
    <w:rsid w:val="00A171F4"/>
    <w:rsid w:val="00A24EFC"/>
    <w:rsid w:val="00A25708"/>
    <w:rsid w:val="00A30953"/>
    <w:rsid w:val="00A30D8E"/>
    <w:rsid w:val="00A3153D"/>
    <w:rsid w:val="00A3237B"/>
    <w:rsid w:val="00A80677"/>
    <w:rsid w:val="00A977CE"/>
    <w:rsid w:val="00AA4BA3"/>
    <w:rsid w:val="00AA5ED0"/>
    <w:rsid w:val="00AC2EC8"/>
    <w:rsid w:val="00AD131F"/>
    <w:rsid w:val="00AF3B3A"/>
    <w:rsid w:val="00AF6569"/>
    <w:rsid w:val="00B06265"/>
    <w:rsid w:val="00B167B9"/>
    <w:rsid w:val="00B5695F"/>
    <w:rsid w:val="00B8029B"/>
    <w:rsid w:val="00B84013"/>
    <w:rsid w:val="00B90F78"/>
    <w:rsid w:val="00BB6C96"/>
    <w:rsid w:val="00BD1058"/>
    <w:rsid w:val="00BE7109"/>
    <w:rsid w:val="00BF56B2"/>
    <w:rsid w:val="00C03396"/>
    <w:rsid w:val="00C1451A"/>
    <w:rsid w:val="00C17B01"/>
    <w:rsid w:val="00C224D6"/>
    <w:rsid w:val="00C457C3"/>
    <w:rsid w:val="00C644CA"/>
    <w:rsid w:val="00C73005"/>
    <w:rsid w:val="00CA0E76"/>
    <w:rsid w:val="00CF36C9"/>
    <w:rsid w:val="00D166AC"/>
    <w:rsid w:val="00D27C21"/>
    <w:rsid w:val="00D4584E"/>
    <w:rsid w:val="00D56C30"/>
    <w:rsid w:val="00D63B82"/>
    <w:rsid w:val="00D85978"/>
    <w:rsid w:val="00D90B9B"/>
    <w:rsid w:val="00D9280A"/>
    <w:rsid w:val="00DD10D1"/>
    <w:rsid w:val="00DE0CC2"/>
    <w:rsid w:val="00E07303"/>
    <w:rsid w:val="00E14608"/>
    <w:rsid w:val="00E21E67"/>
    <w:rsid w:val="00E30EBF"/>
    <w:rsid w:val="00E52D70"/>
    <w:rsid w:val="00E55534"/>
    <w:rsid w:val="00E72997"/>
    <w:rsid w:val="00E914D1"/>
    <w:rsid w:val="00ED5884"/>
    <w:rsid w:val="00EE3122"/>
    <w:rsid w:val="00F20920"/>
    <w:rsid w:val="00F4242A"/>
    <w:rsid w:val="00F560F6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semiHidden/>
    <w:qFormat/>
    <w:rPr>
      <w:snapToGrid w:val="0"/>
      <w:sz w:val="16"/>
      <w:szCs w:val="16"/>
    </w:rPr>
  </w:style>
  <w:style w:type="paragraph" w:styleId="berschrift1">
    <w:name w:val="heading 1"/>
    <w:basedOn w:val="Standard"/>
    <w:next w:val="Text"/>
    <w:link w:val="berschrift1Zchn"/>
    <w:uiPriority w:val="9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link w:val="berschrift2Zchn1"/>
    <w:uiPriority w:val="9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Hervorhebung"/>
    <w:uiPriority w:val="9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aliases w:val="Titel Zchn"/>
    <w:link w:val="Tit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uiPriority w:val="9"/>
    <w:locked/>
    <w:rPr>
      <w:rFonts w:ascii="Verdana" w:hAnsi="Verdana"/>
      <w:b/>
      <w:sz w:val="26"/>
    </w:rPr>
  </w:style>
  <w:style w:type="character" w:customStyle="1" w:styleId="berschrift3Zchn">
    <w:name w:val="Überschrift 3 Zchn"/>
    <w:uiPriority w:val="9"/>
    <w:locked/>
    <w:rPr>
      <w:rFonts w:ascii="Verdana" w:hAnsi="Verdana"/>
      <w:b/>
      <w:sz w:val="24"/>
    </w:rPr>
  </w:style>
  <w:style w:type="character" w:styleId="Hervorhebung">
    <w:name w:val="Emphasis"/>
    <w:aliases w:val="Überschrift 3 Zchn1"/>
    <w:link w:val="berschrift3"/>
    <w:uiPriority w:val="8"/>
    <w:qFormat/>
    <w:rPr>
      <w:b/>
    </w:rPr>
  </w:style>
  <w:style w:type="table" w:customStyle="1" w:styleId="Basic">
    <w:name w:val="Basic"/>
    <w:basedOn w:val="NormaleTabelle"/>
    <w:uiPriority w:val="99"/>
    <w:rPr>
      <w:snapToGrid w:val="0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SchwacheHervorhebung"/>
    <w:uiPriority w:val="9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uiPriority w:val="99"/>
    <w:locked/>
    <w:rPr>
      <w:rFonts w:cs="Times New Roman"/>
    </w:rPr>
  </w:style>
  <w:style w:type="paragraph" w:styleId="Fuzeile">
    <w:name w:val="footer"/>
    <w:basedOn w:val="Standard"/>
    <w:link w:val="Platzhaltertext"/>
    <w:uiPriority w:val="99"/>
    <w:rPr>
      <w:color w:val="41535D"/>
      <w:sz w:val="18"/>
    </w:rPr>
  </w:style>
  <w:style w:type="character" w:customStyle="1" w:styleId="FuzeileZchn">
    <w:name w:val="Fußzeile Zchn"/>
    <w:uiPriority w:val="99"/>
    <w:locked/>
    <w:rPr>
      <w:color w:val="41535D"/>
      <w:sz w:val="18"/>
    </w:rPr>
  </w:style>
  <w:style w:type="paragraph" w:styleId="Sprechblasentext">
    <w:name w:val="Balloon Text"/>
    <w:basedOn w:val="Standard"/>
    <w:uiPriority w:val="99"/>
    <w:semiHidden/>
    <w:rPr>
      <w:rFonts w:ascii="Times New Roman" w:hAnsi="Times New Roman"/>
    </w:rPr>
  </w:style>
  <w:style w:type="character" w:customStyle="1" w:styleId="SprechblasentextZchn">
    <w:name w:val="Sprechblasentext Zchn"/>
    <w:uiPriority w:val="99"/>
    <w:semiHidden/>
    <w:rPr>
      <w:rFonts w:ascii="Segoe UI" w:hAnsi="Segoe UI" w:cs="Segoe UI"/>
      <w:snapToGrid w:val="0"/>
      <w:sz w:val="18"/>
      <w:szCs w:val="18"/>
    </w:rPr>
  </w:style>
  <w:style w:type="character" w:customStyle="1" w:styleId="berschrift1Zchn">
    <w:name w:val="Überschrift 1 Zchn"/>
    <w:link w:val="berschrift1"/>
    <w:uiPriority w:val="99"/>
    <w:semiHidden/>
    <w:locked/>
    <w:rPr>
      <w:rFonts w:ascii="Times New Roman" w:hAnsi="Times New Roman"/>
      <w:sz w:val="16"/>
    </w:rPr>
  </w:style>
  <w:style w:type="paragraph" w:styleId="Titel">
    <w:name w:val="Title"/>
    <w:basedOn w:val="Standard"/>
    <w:next w:val="Untertitel"/>
    <w:link w:val="NormaleTabelle"/>
    <w:uiPriority w:val="10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berschrift2Zchn1">
    <w:name w:val="Überschrift 2 Zchn1"/>
    <w:link w:val="berschrift2"/>
    <w:uiPriority w:val="10"/>
    <w:locked/>
    <w:rPr>
      <w:rFonts w:ascii="Verdana" w:hAnsi="Verdana"/>
      <w:b/>
      <w:color w:val="5C666F"/>
      <w:sz w:val="52"/>
    </w:rPr>
  </w:style>
  <w:style w:type="paragraph" w:styleId="Untertitel">
    <w:name w:val="Subtitle"/>
    <w:basedOn w:val="Standard"/>
    <w:uiPriority w:val="11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UntertitelZchn">
    <w:name w:val="Untertitel Zchn"/>
    <w:uiPriority w:val="11"/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berschrift4Zchn">
    <w:name w:val="Überschrift 4 Zchn"/>
    <w:link w:val="berschrift4"/>
    <w:locked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uiPriority w:val="10"/>
    <w:qFormat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34"/>
    <w:semiHidden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styleId="Seitenzahl">
    <w:name w:val="page number"/>
    <w:uiPriority w:val="99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aliases w:val="Kopfzeile Zchn1"/>
    <w:link w:val="Kopfzeile"/>
    <w:uiPriority w:val="7"/>
    <w:qFormat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napToGrid w:val="0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rPr>
      <w:color w:val="41535D"/>
      <w:u w:val="single"/>
    </w:rPr>
  </w:style>
  <w:style w:type="character" w:styleId="Platzhaltertext">
    <w:name w:val="Placeholder Text"/>
    <w:aliases w:val="Fußzeile Zchn1"/>
    <w:link w:val="Fuzeile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customStyle="1" w:styleId="zzzBulletpoints">
    <w:name w:val="zzz_Bulletpoints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EA67-BB04-445C-9BA1-14B1B1A0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Schüler Angelika</dc:creator>
  <cp:keywords/>
  <dc:description/>
  <cp:lastModifiedBy>Schüler Angelika</cp:lastModifiedBy>
  <cp:revision>4</cp:revision>
  <cp:lastPrinted>2018-04-03T13:32:00Z</cp:lastPrinted>
  <dcterms:created xsi:type="dcterms:W3CDTF">2018-04-03T14:54:00Z</dcterms:created>
  <dcterms:modified xsi:type="dcterms:W3CDTF">2018-04-04T11:03:00Z</dcterms:modified>
</cp:coreProperties>
</file>